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AF" w:rsidRDefault="0034718C" w:rsidP="00F950EF">
      <w:pPr>
        <w:bidi/>
        <w:spacing w:line="360" w:lineRule="auto"/>
        <w:rPr>
          <w:rFonts w:ascii="David" w:hAnsi="David" w:cs="David"/>
          <w:sz w:val="24"/>
          <w:szCs w:val="24"/>
          <w:rtl/>
          <w:lang w:bidi="he"/>
        </w:rPr>
      </w:pPr>
      <w:r w:rsidRPr="00F950EF">
        <w:rPr>
          <w:rFonts w:ascii="David" w:hAnsi="David" w:cs="David"/>
          <w:sz w:val="24"/>
          <w:szCs w:val="24"/>
          <w:rtl/>
        </w:rPr>
        <w:t>הפרק השביעי</w:t>
      </w:r>
      <w:r w:rsidR="00F950EF" w:rsidRPr="00F950EF">
        <w:rPr>
          <w:rFonts w:ascii="David" w:hAnsi="David" w:cs="David"/>
          <w:sz w:val="24"/>
          <w:szCs w:val="24"/>
          <w:rtl/>
          <w:lang w:bidi="he"/>
        </w:rPr>
        <w:t xml:space="preserve">- </w:t>
      </w:r>
      <w:r w:rsidRPr="00F950EF">
        <w:rPr>
          <w:rFonts w:ascii="David" w:hAnsi="David" w:cs="David"/>
          <w:sz w:val="24"/>
          <w:szCs w:val="24"/>
          <w:rtl/>
        </w:rPr>
        <w:t xml:space="preserve">על המחיצות ומשמעותן </w:t>
      </w:r>
    </w:p>
    <w:p w:rsidR="00F950EF" w:rsidRPr="00F950EF" w:rsidRDefault="00F950EF" w:rsidP="00F950EF">
      <w:pPr>
        <w:pStyle w:val="a5"/>
        <w:numPr>
          <w:ilvl w:val="0"/>
          <w:numId w:val="5"/>
        </w:numPr>
        <w:bidi/>
        <w:spacing w:line="360" w:lineRule="auto"/>
        <w:rPr>
          <w:rFonts w:ascii="David" w:hAnsi="David" w:cs="David"/>
          <w:sz w:val="24"/>
          <w:szCs w:val="24"/>
          <w:u w:val="single"/>
          <w:lang w:bidi="he"/>
        </w:rPr>
      </w:pPr>
      <w:r w:rsidRPr="00F950EF">
        <w:rPr>
          <w:rFonts w:ascii="David" w:hAnsi="David" w:cs="David" w:hint="cs"/>
          <w:sz w:val="24"/>
          <w:szCs w:val="24"/>
          <w:u w:val="single"/>
          <w:rtl/>
          <w:lang w:bidi="he"/>
        </w:rPr>
        <w:t xml:space="preserve">משל המחיצות: </w:t>
      </w:r>
    </w:p>
    <w:p w:rsidR="00F950EF" w:rsidRDefault="00F950EF" w:rsidP="00F950EF">
      <w:pPr>
        <w:bidi/>
        <w:spacing w:line="360" w:lineRule="auto"/>
        <w:rPr>
          <w:rFonts w:ascii="David" w:hAnsi="David" w:cs="David"/>
          <w:sz w:val="24"/>
          <w:szCs w:val="24"/>
          <w:rtl/>
          <w:lang w:bidi="he"/>
        </w:rPr>
      </w:pPr>
      <w:r>
        <w:rPr>
          <w:rFonts w:ascii="David" w:hAnsi="David" w:cs="David" w:hint="cs"/>
          <w:sz w:val="24"/>
          <w:szCs w:val="24"/>
          <w:rtl/>
          <w:lang w:bidi="he"/>
        </w:rPr>
        <w:t xml:space="preserve">הרמב"ם מסביר מיהו נביא. בשביל זה הוא נעזר במדרשות ובהגדות הקיימות במקרא ובתלמוד. לטענתו, כל נביא נעשה כך כאשר היו מחיצות שהפרידו בינו ובין האל. היו נביאים קרובים יותר והיו נביאים רחוקים, אבל כולם היו בקשר מסוים עם האל. </w:t>
      </w:r>
    </w:p>
    <w:p w:rsidR="00F950EF" w:rsidRDefault="00F950EF" w:rsidP="00F950EF">
      <w:pPr>
        <w:bidi/>
        <w:spacing w:line="360" w:lineRule="auto"/>
        <w:rPr>
          <w:rFonts w:ascii="David" w:hAnsi="David" w:cs="David" w:hint="cs"/>
          <w:sz w:val="24"/>
          <w:szCs w:val="24"/>
          <w:rtl/>
          <w:lang w:bidi="he"/>
        </w:rPr>
      </w:pPr>
      <w:r>
        <w:rPr>
          <w:rFonts w:ascii="David" w:hAnsi="David" w:cs="David" w:hint="cs"/>
          <w:sz w:val="24"/>
          <w:szCs w:val="24"/>
          <w:rtl/>
          <w:lang w:bidi="he"/>
        </w:rPr>
        <w:t xml:space="preserve">אבל למה הכוונה?    </w:t>
      </w:r>
    </w:p>
    <w:p w:rsidR="00F950EF" w:rsidRPr="00F950EF" w:rsidRDefault="00F950EF" w:rsidP="00F950EF">
      <w:pPr>
        <w:bidi/>
        <w:spacing w:line="360" w:lineRule="auto"/>
        <w:rPr>
          <w:rFonts w:ascii="David" w:hAnsi="David" w:cs="David" w:hint="cs"/>
          <w:sz w:val="24"/>
          <w:szCs w:val="24"/>
          <w:lang w:bidi="he"/>
        </w:rPr>
      </w:pPr>
      <w:r>
        <w:rPr>
          <w:rFonts w:ascii="David" w:hAnsi="David" w:cs="David" w:hint="cs"/>
          <w:sz w:val="24"/>
          <w:szCs w:val="24"/>
          <w:rtl/>
          <w:lang w:bidi="he"/>
        </w:rPr>
        <w:t xml:space="preserve">רמז ראשון למחיצות הוא בכך שהרמב"ם מסביר כי בין משה (הנביא הגדול מכולם לפי הרמב"ם) ובין האל הייתה רק מחיצה מלוטשת אחת.  כלומר הוא השיג את האל בצורה המלאה ביותר כאשר הפרידה בינו ובין האל מחיצה אחת שהייתה שקופה, כמו עדשה. </w:t>
      </w:r>
    </w:p>
    <w:p w:rsidR="00F950EF" w:rsidRPr="00F950EF" w:rsidRDefault="00F950EF" w:rsidP="00F950EF">
      <w:pPr>
        <w:pStyle w:val="a5"/>
        <w:numPr>
          <w:ilvl w:val="0"/>
          <w:numId w:val="5"/>
        </w:numPr>
        <w:bidi/>
        <w:spacing w:line="360" w:lineRule="auto"/>
        <w:rPr>
          <w:rFonts w:ascii="David" w:hAnsi="David" w:cs="David"/>
          <w:sz w:val="24"/>
          <w:szCs w:val="24"/>
          <w:u w:val="single"/>
          <w:lang w:bidi="he"/>
        </w:rPr>
      </w:pPr>
      <w:r w:rsidRPr="00F950EF">
        <w:rPr>
          <w:rFonts w:ascii="David" w:hAnsi="David" w:cs="David" w:hint="cs"/>
          <w:sz w:val="24"/>
          <w:szCs w:val="24"/>
          <w:u w:val="single"/>
          <w:rtl/>
          <w:lang w:bidi="he"/>
        </w:rPr>
        <w:t xml:space="preserve">מהות המחיצות: </w:t>
      </w:r>
    </w:p>
    <w:p w:rsidR="00F950EF" w:rsidRDefault="00F950EF" w:rsidP="00F950EF">
      <w:pPr>
        <w:bidi/>
        <w:spacing w:line="360" w:lineRule="auto"/>
        <w:rPr>
          <w:rFonts w:ascii="David" w:hAnsi="David" w:cs="David"/>
          <w:sz w:val="24"/>
          <w:szCs w:val="24"/>
          <w:rtl/>
          <w:lang w:bidi="he"/>
        </w:rPr>
      </w:pPr>
      <w:r>
        <w:rPr>
          <w:rFonts w:ascii="David" w:hAnsi="David" w:cs="David" w:hint="cs"/>
          <w:sz w:val="24"/>
          <w:szCs w:val="24"/>
          <w:rtl/>
          <w:lang w:bidi="he"/>
        </w:rPr>
        <w:t xml:space="preserve">כעת הוא יסביר מהן המחיצות ולמה הכוונה. </w:t>
      </w:r>
    </w:p>
    <w:p w:rsidR="00F950EF" w:rsidRDefault="00F950EF" w:rsidP="00F950EF">
      <w:pPr>
        <w:bidi/>
        <w:spacing w:line="360" w:lineRule="auto"/>
        <w:rPr>
          <w:rFonts w:ascii="David" w:hAnsi="David" w:cs="David"/>
          <w:sz w:val="24"/>
          <w:szCs w:val="24"/>
          <w:rtl/>
          <w:lang w:bidi="he"/>
        </w:rPr>
      </w:pPr>
      <w:r>
        <w:rPr>
          <w:rFonts w:ascii="David" w:hAnsi="David" w:cs="David" w:hint="cs"/>
          <w:sz w:val="24"/>
          <w:szCs w:val="24"/>
          <w:rtl/>
          <w:lang w:bidi="he"/>
        </w:rPr>
        <w:t xml:space="preserve">הוא מסביר כי בפרקים הקודמים, הבנו כי לכל אדם יש מעלות ומגרעות. מעלות אופי  ומעלות שכליות ומולם מגרעות כמו </w:t>
      </w:r>
      <w:proofErr w:type="spellStart"/>
      <w:r>
        <w:rPr>
          <w:rFonts w:ascii="David" w:hAnsi="David" w:cs="David" w:hint="cs"/>
          <w:sz w:val="24"/>
          <w:szCs w:val="24"/>
          <w:rtl/>
          <w:lang w:bidi="he"/>
        </w:rPr>
        <w:t>טפשות</w:t>
      </w:r>
      <w:proofErr w:type="spellEnd"/>
      <w:r>
        <w:rPr>
          <w:rFonts w:ascii="David" w:hAnsi="David" w:cs="David" w:hint="cs"/>
          <w:sz w:val="24"/>
          <w:szCs w:val="24"/>
          <w:rtl/>
          <w:lang w:bidi="he"/>
        </w:rPr>
        <w:t xml:space="preserve"> וקושי בהבנה.  לא רק שלמדנו מהן המעלות אלא כיצד אדם יכול לשפר את המעלות שלו ולהכיר אותן. </w:t>
      </w:r>
    </w:p>
    <w:p w:rsidR="00F950EF" w:rsidRDefault="00F950EF" w:rsidP="00F950EF">
      <w:pPr>
        <w:bidi/>
        <w:spacing w:line="360" w:lineRule="auto"/>
        <w:rPr>
          <w:rFonts w:ascii="David" w:hAnsi="David" w:cs="David" w:hint="cs"/>
          <w:sz w:val="24"/>
          <w:szCs w:val="24"/>
          <w:rtl/>
          <w:lang w:bidi="he"/>
        </w:rPr>
      </w:pPr>
      <w:r>
        <w:rPr>
          <w:rFonts w:ascii="David" w:hAnsi="David" w:cs="David" w:hint="cs"/>
          <w:sz w:val="24"/>
          <w:szCs w:val="24"/>
          <w:rtl/>
          <w:lang w:bidi="he"/>
        </w:rPr>
        <w:t xml:space="preserve">לפי הרמב"ם, המחיצות של הנביאים אלו המעלות שלהם יחד עם המגרעות. אדם עם מעלות אופי ראויות יכול להשיג את האל ובעצם להוריד את המחיצות בינו ובין האל. המעשים הרעים שאדם עושה, גורמות לאדם לעוד מחיצות.  </w:t>
      </w:r>
    </w:p>
    <w:p w:rsidR="00F950EF" w:rsidRPr="00F950EF" w:rsidRDefault="00F950EF" w:rsidP="00F950EF">
      <w:pPr>
        <w:bidi/>
        <w:spacing w:line="360" w:lineRule="auto"/>
        <w:rPr>
          <w:rFonts w:ascii="David" w:hAnsi="David" w:cs="David" w:hint="cs"/>
          <w:sz w:val="24"/>
          <w:szCs w:val="24"/>
          <w:lang w:bidi="he"/>
        </w:rPr>
      </w:pPr>
      <w:r>
        <w:rPr>
          <w:rFonts w:ascii="David" w:hAnsi="David" w:cs="David" w:hint="cs"/>
          <w:sz w:val="24"/>
          <w:szCs w:val="24"/>
          <w:rtl/>
          <w:lang w:bidi="he"/>
        </w:rPr>
        <w:t xml:space="preserve">נביא יהיה מי שאין לו כמעט מגרעות ולכן הוא מסוגל לראות את האמת ובעצם לפי השפה </w:t>
      </w:r>
      <w:proofErr w:type="spellStart"/>
      <w:r>
        <w:rPr>
          <w:rFonts w:ascii="David" w:hAnsi="David" w:cs="David" w:hint="cs"/>
          <w:sz w:val="24"/>
          <w:szCs w:val="24"/>
          <w:rtl/>
          <w:lang w:bidi="he"/>
        </w:rPr>
        <w:t>הרמב"מית</w:t>
      </w:r>
      <w:proofErr w:type="spellEnd"/>
      <w:r>
        <w:rPr>
          <w:rFonts w:ascii="David" w:hAnsi="David" w:cs="David" w:hint="cs"/>
          <w:sz w:val="24"/>
          <w:szCs w:val="24"/>
          <w:rtl/>
          <w:lang w:bidi="he"/>
        </w:rPr>
        <w:t xml:space="preserve">,  להשיג את האל. </w:t>
      </w:r>
      <w:r>
        <w:rPr>
          <w:rFonts w:ascii="David" w:hAnsi="David" w:cs="David"/>
          <w:sz w:val="24"/>
          <w:szCs w:val="24"/>
          <w:rtl/>
          <w:lang w:bidi="he"/>
        </w:rPr>
        <w:tab/>
      </w:r>
    </w:p>
    <w:p w:rsidR="00F950EF" w:rsidRPr="00A022E0" w:rsidRDefault="00F950EF" w:rsidP="00F950EF">
      <w:pPr>
        <w:pStyle w:val="a5"/>
        <w:numPr>
          <w:ilvl w:val="0"/>
          <w:numId w:val="5"/>
        </w:numPr>
        <w:bidi/>
        <w:spacing w:line="360" w:lineRule="auto"/>
        <w:rPr>
          <w:rFonts w:ascii="David" w:hAnsi="David" w:cs="David"/>
          <w:sz w:val="24"/>
          <w:szCs w:val="24"/>
          <w:u w:val="single"/>
          <w:lang w:bidi="he"/>
        </w:rPr>
      </w:pPr>
      <w:r w:rsidRPr="00A022E0">
        <w:rPr>
          <w:rFonts w:ascii="David" w:hAnsi="David" w:cs="David" w:hint="cs"/>
          <w:sz w:val="24"/>
          <w:szCs w:val="24"/>
          <w:u w:val="single"/>
          <w:rtl/>
          <w:lang w:bidi="he"/>
        </w:rPr>
        <w:t xml:space="preserve">המעלות הנדרשות לנבואה: </w:t>
      </w:r>
    </w:p>
    <w:p w:rsidR="00F950EF" w:rsidRDefault="00F950EF" w:rsidP="00F950EF">
      <w:pPr>
        <w:bidi/>
        <w:spacing w:line="360" w:lineRule="auto"/>
        <w:rPr>
          <w:rFonts w:ascii="David" w:hAnsi="David" w:cs="David" w:hint="cs"/>
          <w:sz w:val="24"/>
          <w:szCs w:val="24"/>
          <w:rtl/>
          <w:lang w:bidi="he"/>
        </w:rPr>
      </w:pPr>
      <w:r>
        <w:rPr>
          <w:rFonts w:ascii="David" w:hAnsi="David" w:cs="David" w:hint="cs"/>
          <w:sz w:val="24"/>
          <w:szCs w:val="24"/>
          <w:rtl/>
          <w:lang w:bidi="he"/>
        </w:rPr>
        <w:t xml:space="preserve">נביא יהיה אדם שהשיג את המעלות השכליות כולן ורוב מעלות האופי. משום שכך הוא מתפנה להבין את האל ובכלל מסוגל להשיג אותו.  מתוך אותן מעלות אופי, הרמב"ם מציין שלוש תכונות הכרחיות: </w:t>
      </w:r>
    </w:p>
    <w:p w:rsidR="00F950EF" w:rsidRDefault="00F950EF" w:rsidP="00F950EF">
      <w:pPr>
        <w:bidi/>
        <w:spacing w:line="360" w:lineRule="auto"/>
        <w:rPr>
          <w:rFonts w:ascii="David" w:hAnsi="David" w:cs="David" w:hint="cs"/>
          <w:sz w:val="24"/>
          <w:szCs w:val="24"/>
          <w:rtl/>
          <w:lang w:bidi="he"/>
        </w:rPr>
      </w:pPr>
      <w:r>
        <w:rPr>
          <w:rFonts w:ascii="David" w:hAnsi="David" w:cs="David" w:hint="cs"/>
          <w:sz w:val="24"/>
          <w:szCs w:val="24"/>
          <w:rtl/>
          <w:lang w:bidi="he"/>
        </w:rPr>
        <w:t xml:space="preserve">חכם </w:t>
      </w:r>
      <w:r>
        <w:rPr>
          <w:rFonts w:ascii="David" w:hAnsi="David" w:cs="David"/>
          <w:sz w:val="24"/>
          <w:szCs w:val="24"/>
          <w:rtl/>
          <w:lang w:bidi="he"/>
        </w:rPr>
        <w:t>–</w:t>
      </w:r>
      <w:r>
        <w:rPr>
          <w:rFonts w:ascii="David" w:hAnsi="David" w:cs="David" w:hint="cs"/>
          <w:sz w:val="24"/>
          <w:szCs w:val="24"/>
          <w:rtl/>
          <w:lang w:bidi="he"/>
        </w:rPr>
        <w:t xml:space="preserve"> אדם שיש לו יכולת שכלית</w:t>
      </w:r>
    </w:p>
    <w:p w:rsidR="00F950EF" w:rsidRDefault="00F950EF" w:rsidP="00F950EF">
      <w:pPr>
        <w:bidi/>
        <w:spacing w:line="360" w:lineRule="auto"/>
        <w:rPr>
          <w:rFonts w:ascii="David" w:hAnsi="David" w:cs="David"/>
          <w:sz w:val="24"/>
          <w:szCs w:val="24"/>
          <w:rtl/>
          <w:lang w:bidi="he"/>
        </w:rPr>
      </w:pPr>
      <w:r>
        <w:rPr>
          <w:rFonts w:ascii="David" w:hAnsi="David" w:cs="David" w:hint="cs"/>
          <w:sz w:val="24"/>
          <w:szCs w:val="24"/>
          <w:rtl/>
          <w:lang w:bidi="he"/>
        </w:rPr>
        <w:t xml:space="preserve">עשיר- לאו דווקא אדם עם אמצעים, אלא אדם ששמח בחלקו ולא עסוק במה שאין לו. </w:t>
      </w:r>
    </w:p>
    <w:p w:rsidR="00F950EF" w:rsidRPr="00F950EF" w:rsidRDefault="00F950EF" w:rsidP="00F950EF">
      <w:pPr>
        <w:bidi/>
        <w:spacing w:line="360" w:lineRule="auto"/>
        <w:rPr>
          <w:rFonts w:ascii="David" w:hAnsi="David" w:cs="David" w:hint="cs"/>
          <w:sz w:val="24"/>
          <w:szCs w:val="24"/>
          <w:lang w:bidi="he"/>
        </w:rPr>
      </w:pPr>
      <w:r>
        <w:rPr>
          <w:rFonts w:ascii="David" w:hAnsi="David" w:cs="David" w:hint="cs"/>
          <w:sz w:val="24"/>
          <w:szCs w:val="24"/>
          <w:rtl/>
          <w:lang w:bidi="he"/>
        </w:rPr>
        <w:t xml:space="preserve">גיבור- אדם שמפעיל את כוחותיו בצורה מושכלת. שלא ישר "יורה" אלא אחד שיודע גם לעצור את עצמו. </w:t>
      </w:r>
      <w:r w:rsidR="00A022E0">
        <w:rPr>
          <w:rFonts w:ascii="David" w:hAnsi="David" w:cs="David" w:hint="cs"/>
          <w:sz w:val="24"/>
          <w:szCs w:val="24"/>
          <w:rtl/>
          <w:lang w:bidi="he"/>
        </w:rPr>
        <w:t xml:space="preserve">מפעיל שיקול דעת. </w:t>
      </w:r>
    </w:p>
    <w:p w:rsidR="00F950EF" w:rsidRDefault="00A022E0" w:rsidP="00F950EF">
      <w:pPr>
        <w:pStyle w:val="a5"/>
        <w:numPr>
          <w:ilvl w:val="0"/>
          <w:numId w:val="5"/>
        </w:numPr>
        <w:bidi/>
        <w:spacing w:line="360" w:lineRule="auto"/>
        <w:rPr>
          <w:rFonts w:ascii="David" w:hAnsi="David" w:cs="David"/>
          <w:sz w:val="24"/>
          <w:szCs w:val="24"/>
          <w:lang w:bidi="he"/>
        </w:rPr>
      </w:pPr>
      <w:r>
        <w:rPr>
          <w:rFonts w:ascii="David" w:hAnsi="David" w:cs="David" w:hint="cs"/>
          <w:sz w:val="24"/>
          <w:szCs w:val="24"/>
          <w:rtl/>
          <w:lang w:bidi="he"/>
        </w:rPr>
        <w:t xml:space="preserve">מגרעות אופי הפוגעות באיכות הנבואה: </w:t>
      </w:r>
    </w:p>
    <w:p w:rsidR="00A022E0" w:rsidRDefault="00A022E0" w:rsidP="00A022E0">
      <w:pPr>
        <w:bidi/>
        <w:spacing w:line="360" w:lineRule="auto"/>
        <w:rPr>
          <w:rFonts w:ascii="David" w:hAnsi="David" w:cs="David" w:hint="cs"/>
          <w:sz w:val="24"/>
          <w:szCs w:val="24"/>
          <w:rtl/>
          <w:lang w:bidi="he"/>
        </w:rPr>
      </w:pPr>
      <w:r>
        <w:rPr>
          <w:rFonts w:ascii="David" w:hAnsi="David" w:cs="David" w:hint="cs"/>
          <w:sz w:val="24"/>
          <w:szCs w:val="24"/>
          <w:rtl/>
          <w:lang w:bidi="he"/>
        </w:rPr>
        <w:t xml:space="preserve">כאן הרמב"ם מביא דוגמאות לנביאים שונים שהיו במקרא ומסביר מדוע הם לא היו מושלמים (כמו משה) איזה מגרעות היו להם: </w:t>
      </w:r>
    </w:p>
    <w:p w:rsidR="00A022E0" w:rsidRDefault="00A022E0" w:rsidP="00A022E0">
      <w:pPr>
        <w:bidi/>
        <w:spacing w:line="360" w:lineRule="auto"/>
        <w:rPr>
          <w:rFonts w:ascii="David" w:hAnsi="David" w:cs="David" w:hint="cs"/>
          <w:sz w:val="24"/>
          <w:szCs w:val="24"/>
          <w:rtl/>
          <w:lang w:bidi="he"/>
        </w:rPr>
      </w:pPr>
      <w:r>
        <w:rPr>
          <w:rFonts w:ascii="David" w:hAnsi="David" w:cs="David" w:hint="cs"/>
          <w:sz w:val="24"/>
          <w:szCs w:val="24"/>
          <w:rtl/>
          <w:lang w:bidi="he"/>
        </w:rPr>
        <w:t xml:space="preserve">שלמה </w:t>
      </w:r>
      <w:r>
        <w:rPr>
          <w:rFonts w:ascii="David" w:hAnsi="David" w:cs="David"/>
          <w:sz w:val="24"/>
          <w:szCs w:val="24"/>
          <w:rtl/>
          <w:lang w:bidi="he"/>
        </w:rPr>
        <w:t>–</w:t>
      </w:r>
      <w:r>
        <w:rPr>
          <w:rFonts w:ascii="David" w:hAnsi="David" w:cs="David" w:hint="cs"/>
          <w:sz w:val="24"/>
          <w:szCs w:val="24"/>
          <w:rtl/>
          <w:lang w:bidi="he"/>
        </w:rPr>
        <w:t xml:space="preserve"> היו לו נשים רבות </w:t>
      </w:r>
    </w:p>
    <w:p w:rsidR="00A022E0" w:rsidRDefault="00A022E0" w:rsidP="00A022E0">
      <w:pPr>
        <w:bidi/>
        <w:spacing w:line="360" w:lineRule="auto"/>
        <w:rPr>
          <w:rFonts w:ascii="David" w:hAnsi="David" w:cs="David" w:hint="cs"/>
          <w:sz w:val="24"/>
          <w:szCs w:val="24"/>
          <w:rtl/>
          <w:lang w:bidi="he"/>
        </w:rPr>
      </w:pPr>
      <w:r>
        <w:rPr>
          <w:rFonts w:ascii="David" w:hAnsi="David" w:cs="David" w:hint="cs"/>
          <w:sz w:val="24"/>
          <w:szCs w:val="24"/>
          <w:rtl/>
          <w:lang w:bidi="he"/>
        </w:rPr>
        <w:t xml:space="preserve">דוד </w:t>
      </w:r>
      <w:r>
        <w:rPr>
          <w:rFonts w:ascii="David" w:hAnsi="David" w:cs="David"/>
          <w:sz w:val="24"/>
          <w:szCs w:val="24"/>
          <w:rtl/>
          <w:lang w:bidi="he"/>
        </w:rPr>
        <w:t>–</w:t>
      </w:r>
      <w:r>
        <w:rPr>
          <w:rFonts w:ascii="David" w:hAnsi="David" w:cs="David" w:hint="cs"/>
          <w:sz w:val="24"/>
          <w:szCs w:val="24"/>
          <w:rtl/>
          <w:lang w:bidi="he"/>
        </w:rPr>
        <w:t xml:space="preserve"> היה אכזרי כלפי האויבים שלו </w:t>
      </w:r>
    </w:p>
    <w:p w:rsidR="00A022E0" w:rsidRDefault="00A022E0" w:rsidP="00A022E0">
      <w:pPr>
        <w:bidi/>
        <w:spacing w:line="360" w:lineRule="auto"/>
        <w:rPr>
          <w:rFonts w:ascii="David" w:hAnsi="David" w:cs="David" w:hint="cs"/>
          <w:sz w:val="24"/>
          <w:szCs w:val="24"/>
          <w:rtl/>
          <w:lang w:bidi="he"/>
        </w:rPr>
      </w:pPr>
      <w:r>
        <w:rPr>
          <w:rFonts w:ascii="David" w:hAnsi="David" w:cs="David" w:hint="cs"/>
          <w:sz w:val="24"/>
          <w:szCs w:val="24"/>
          <w:rtl/>
          <w:lang w:bidi="he"/>
        </w:rPr>
        <w:t xml:space="preserve">אליהו </w:t>
      </w:r>
      <w:r>
        <w:rPr>
          <w:rFonts w:ascii="David" w:hAnsi="David" w:cs="David"/>
          <w:sz w:val="24"/>
          <w:szCs w:val="24"/>
          <w:rtl/>
          <w:lang w:bidi="he"/>
        </w:rPr>
        <w:t>–</w:t>
      </w:r>
      <w:r>
        <w:rPr>
          <w:rFonts w:ascii="David" w:hAnsi="David" w:cs="David" w:hint="cs"/>
          <w:sz w:val="24"/>
          <w:szCs w:val="24"/>
          <w:rtl/>
          <w:lang w:bidi="he"/>
        </w:rPr>
        <w:t xml:space="preserve"> היה כועס כל הזמן </w:t>
      </w:r>
    </w:p>
    <w:p w:rsidR="00A022E0" w:rsidRDefault="00A022E0" w:rsidP="00A022E0">
      <w:pPr>
        <w:bidi/>
        <w:spacing w:line="360" w:lineRule="auto"/>
        <w:rPr>
          <w:rFonts w:ascii="David" w:hAnsi="David" w:cs="David" w:hint="cs"/>
          <w:sz w:val="24"/>
          <w:szCs w:val="24"/>
          <w:rtl/>
          <w:lang w:bidi="he"/>
        </w:rPr>
      </w:pPr>
      <w:r>
        <w:rPr>
          <w:rFonts w:ascii="David" w:hAnsi="David" w:cs="David" w:hint="cs"/>
          <w:sz w:val="24"/>
          <w:szCs w:val="24"/>
          <w:rtl/>
          <w:lang w:bidi="he"/>
        </w:rPr>
        <w:t xml:space="preserve">שמואל </w:t>
      </w:r>
      <w:r>
        <w:rPr>
          <w:rFonts w:ascii="David" w:hAnsi="David" w:cs="David"/>
          <w:sz w:val="24"/>
          <w:szCs w:val="24"/>
          <w:rtl/>
          <w:lang w:bidi="he"/>
        </w:rPr>
        <w:t>–</w:t>
      </w:r>
      <w:r>
        <w:rPr>
          <w:rFonts w:ascii="David" w:hAnsi="David" w:cs="David" w:hint="cs"/>
          <w:sz w:val="24"/>
          <w:szCs w:val="24"/>
          <w:rtl/>
          <w:lang w:bidi="he"/>
        </w:rPr>
        <w:t xml:space="preserve"> היה כל הזמן חרד לגבי שאול המלך </w:t>
      </w:r>
    </w:p>
    <w:p w:rsidR="00A022E0" w:rsidRDefault="00A022E0" w:rsidP="00A022E0">
      <w:pPr>
        <w:bidi/>
        <w:spacing w:line="360" w:lineRule="auto"/>
        <w:rPr>
          <w:rFonts w:ascii="David" w:hAnsi="David" w:cs="David" w:hint="cs"/>
          <w:sz w:val="24"/>
          <w:szCs w:val="24"/>
          <w:rtl/>
          <w:lang w:bidi="he"/>
        </w:rPr>
      </w:pPr>
      <w:r>
        <w:rPr>
          <w:rFonts w:ascii="David" w:hAnsi="David" w:cs="David" w:hint="cs"/>
          <w:sz w:val="24"/>
          <w:szCs w:val="24"/>
          <w:rtl/>
          <w:lang w:bidi="he"/>
        </w:rPr>
        <w:t xml:space="preserve">יעקב- פחד מעשו </w:t>
      </w:r>
    </w:p>
    <w:p w:rsidR="00A022E0" w:rsidRDefault="00A022E0" w:rsidP="00A022E0">
      <w:pPr>
        <w:bidi/>
        <w:spacing w:line="360" w:lineRule="auto"/>
        <w:rPr>
          <w:rFonts w:ascii="David" w:hAnsi="David" w:cs="David" w:hint="cs"/>
          <w:sz w:val="24"/>
          <w:szCs w:val="24"/>
          <w:rtl/>
          <w:lang w:bidi="he"/>
        </w:rPr>
      </w:pPr>
      <w:r>
        <w:rPr>
          <w:rFonts w:ascii="David" w:hAnsi="David" w:cs="David" w:hint="cs"/>
          <w:sz w:val="24"/>
          <w:szCs w:val="24"/>
          <w:rtl/>
          <w:lang w:bidi="he"/>
        </w:rPr>
        <w:t xml:space="preserve">כל המגרעות האלו של הנביאים גרמו להם לא להשיג את האל כפי שהיו יכולים. הם היו רחוקים מהאל ולא היו מסוגלים לתפוס אותו בצורה מלאה. </w:t>
      </w:r>
    </w:p>
    <w:p w:rsidR="00A022E0" w:rsidRDefault="00A022E0" w:rsidP="00A022E0">
      <w:pPr>
        <w:bidi/>
        <w:spacing w:line="360" w:lineRule="auto"/>
        <w:rPr>
          <w:rFonts w:ascii="David" w:hAnsi="David" w:cs="David"/>
          <w:sz w:val="24"/>
          <w:szCs w:val="24"/>
          <w:rtl/>
          <w:lang w:bidi="he"/>
        </w:rPr>
      </w:pPr>
    </w:p>
    <w:p w:rsidR="00A022E0" w:rsidRDefault="00A022E0" w:rsidP="00A022E0">
      <w:pPr>
        <w:bidi/>
        <w:spacing w:line="360" w:lineRule="auto"/>
        <w:rPr>
          <w:rFonts w:ascii="David" w:hAnsi="David" w:cs="David"/>
          <w:sz w:val="24"/>
          <w:szCs w:val="24"/>
          <w:rtl/>
          <w:lang w:bidi="he"/>
        </w:rPr>
      </w:pPr>
    </w:p>
    <w:p w:rsidR="00A022E0" w:rsidRPr="00A022E0" w:rsidRDefault="00A022E0" w:rsidP="00A022E0">
      <w:pPr>
        <w:bidi/>
        <w:spacing w:line="360" w:lineRule="auto"/>
        <w:rPr>
          <w:rFonts w:ascii="David" w:hAnsi="David" w:cs="David" w:hint="cs"/>
          <w:sz w:val="24"/>
          <w:szCs w:val="24"/>
          <w:lang w:bidi="he"/>
        </w:rPr>
      </w:pPr>
      <w:r>
        <w:rPr>
          <w:rFonts w:ascii="David" w:hAnsi="David" w:cs="David" w:hint="cs"/>
          <w:sz w:val="24"/>
          <w:szCs w:val="24"/>
          <w:rtl/>
          <w:lang w:bidi="he"/>
        </w:rPr>
        <w:t xml:space="preserve"> </w:t>
      </w:r>
    </w:p>
    <w:p w:rsidR="00A022E0" w:rsidRPr="00A022E0" w:rsidRDefault="00A022E0" w:rsidP="00A022E0">
      <w:pPr>
        <w:pStyle w:val="a5"/>
        <w:numPr>
          <w:ilvl w:val="0"/>
          <w:numId w:val="5"/>
        </w:numPr>
        <w:bidi/>
        <w:spacing w:line="360" w:lineRule="auto"/>
        <w:rPr>
          <w:rFonts w:ascii="David" w:hAnsi="David" w:cs="David"/>
          <w:sz w:val="24"/>
          <w:szCs w:val="24"/>
          <w:u w:val="single"/>
          <w:lang w:bidi="he"/>
        </w:rPr>
      </w:pPr>
      <w:r w:rsidRPr="00A022E0">
        <w:rPr>
          <w:rFonts w:ascii="David" w:hAnsi="David" w:cs="David" w:hint="cs"/>
          <w:sz w:val="24"/>
          <w:szCs w:val="24"/>
          <w:u w:val="single"/>
          <w:rtl/>
          <w:lang w:bidi="he"/>
        </w:rPr>
        <w:lastRenderedPageBreak/>
        <w:t xml:space="preserve">מגרעות אופי המנועות את הנבואה: </w:t>
      </w:r>
    </w:p>
    <w:p w:rsidR="00A022E0" w:rsidRDefault="00A022E0" w:rsidP="00A022E0">
      <w:pPr>
        <w:bidi/>
        <w:spacing w:line="360" w:lineRule="auto"/>
        <w:rPr>
          <w:rFonts w:ascii="David" w:hAnsi="David" w:cs="David"/>
          <w:sz w:val="24"/>
          <w:szCs w:val="24"/>
          <w:rtl/>
          <w:lang w:bidi="he"/>
        </w:rPr>
      </w:pPr>
      <w:r>
        <w:rPr>
          <w:rFonts w:ascii="David" w:hAnsi="David" w:cs="David" w:hint="cs"/>
          <w:sz w:val="24"/>
          <w:szCs w:val="24"/>
          <w:rtl/>
          <w:lang w:bidi="he"/>
        </w:rPr>
        <w:t xml:space="preserve">יש מגרעות אופי שמונעות את הנבואה באופן מלא. למשל הכעס שהיה אצל אלישע הנביא. </w:t>
      </w:r>
    </w:p>
    <w:p w:rsidR="00A022E0" w:rsidRDefault="00A022E0" w:rsidP="00A022E0">
      <w:pPr>
        <w:bidi/>
        <w:spacing w:line="360" w:lineRule="auto"/>
        <w:rPr>
          <w:rFonts w:ascii="David" w:hAnsi="David" w:cs="David"/>
          <w:sz w:val="24"/>
          <w:szCs w:val="24"/>
          <w:rtl/>
          <w:lang w:bidi="he"/>
        </w:rPr>
      </w:pPr>
      <w:r>
        <w:rPr>
          <w:rFonts w:ascii="David" w:hAnsi="David" w:cs="David" w:hint="cs"/>
          <w:sz w:val="24"/>
          <w:szCs w:val="24"/>
          <w:rtl/>
          <w:lang w:bidi="he"/>
        </w:rPr>
        <w:t xml:space="preserve">מגרעה נוספת היא הצער והדאגה שהיו אצל יעקב אבינו שגרמו לו לאבד את השגת האל. </w:t>
      </w:r>
    </w:p>
    <w:p w:rsidR="00A022E0" w:rsidRPr="00A022E0" w:rsidRDefault="00A022E0" w:rsidP="00A022E0">
      <w:pPr>
        <w:bidi/>
        <w:spacing w:line="360" w:lineRule="auto"/>
        <w:rPr>
          <w:rFonts w:ascii="David" w:hAnsi="David" w:cs="David" w:hint="cs"/>
          <w:sz w:val="24"/>
          <w:szCs w:val="24"/>
          <w:lang w:bidi="he"/>
        </w:rPr>
      </w:pPr>
      <w:r>
        <w:rPr>
          <w:rFonts w:ascii="David" w:hAnsi="David" w:cs="David" w:hint="cs"/>
          <w:sz w:val="24"/>
          <w:szCs w:val="24"/>
          <w:rtl/>
          <w:lang w:bidi="he"/>
        </w:rPr>
        <w:t xml:space="preserve">הרמב"ם מדגיש כי הנבואה מגיעה ממקום חיובי של שמחה ואך פעם לא ממקום שלילי כמו כעס וצער.  נביא חייב להיות שמח. </w:t>
      </w:r>
    </w:p>
    <w:p w:rsidR="00A022E0" w:rsidRPr="00634096" w:rsidRDefault="00A022E0" w:rsidP="00A022E0">
      <w:pPr>
        <w:pStyle w:val="a5"/>
        <w:numPr>
          <w:ilvl w:val="0"/>
          <w:numId w:val="5"/>
        </w:numPr>
        <w:bidi/>
        <w:spacing w:line="360" w:lineRule="auto"/>
        <w:rPr>
          <w:rFonts w:ascii="David" w:hAnsi="David" w:cs="David"/>
          <w:sz w:val="24"/>
          <w:szCs w:val="24"/>
          <w:u w:val="single"/>
          <w:lang w:bidi="he"/>
        </w:rPr>
      </w:pPr>
      <w:r w:rsidRPr="00634096">
        <w:rPr>
          <w:rFonts w:ascii="David" w:hAnsi="David" w:cs="David" w:hint="cs"/>
          <w:sz w:val="24"/>
          <w:szCs w:val="24"/>
          <w:u w:val="single"/>
          <w:rtl/>
          <w:lang w:bidi="he"/>
        </w:rPr>
        <w:t>בקשתו של משה ומגבלות הנבואה:</w:t>
      </w:r>
    </w:p>
    <w:p w:rsidR="00A022E0" w:rsidRDefault="00A022E0" w:rsidP="00A022E0">
      <w:pPr>
        <w:bidi/>
        <w:spacing w:line="360" w:lineRule="auto"/>
        <w:rPr>
          <w:rFonts w:ascii="David" w:hAnsi="David" w:cs="David"/>
          <w:sz w:val="24"/>
          <w:szCs w:val="24"/>
          <w:rtl/>
          <w:lang w:bidi="he"/>
        </w:rPr>
      </w:pPr>
      <w:r>
        <w:rPr>
          <w:rFonts w:ascii="David" w:hAnsi="David" w:cs="David" w:hint="cs"/>
          <w:sz w:val="24"/>
          <w:szCs w:val="24"/>
          <w:rtl/>
          <w:lang w:bidi="he"/>
        </w:rPr>
        <w:t xml:space="preserve">משה היה נביא שהיו לו רק מעלות. לכאורה לא היו יותר מחיצות בינו ובין האל. מתוך כך הוא ביקש להשיג את האל </w:t>
      </w:r>
      <w:r w:rsidR="00634096">
        <w:rPr>
          <w:rFonts w:ascii="David" w:hAnsi="David" w:cs="David" w:hint="cs"/>
          <w:sz w:val="24"/>
          <w:szCs w:val="24"/>
          <w:rtl/>
          <w:lang w:bidi="he"/>
        </w:rPr>
        <w:t xml:space="preserve">בצורה מלאה. למרות זאת, שם האל שם עוד מחיצה. </w:t>
      </w:r>
    </w:p>
    <w:p w:rsidR="00634096" w:rsidRDefault="00634096" w:rsidP="00634096">
      <w:pPr>
        <w:bidi/>
        <w:spacing w:line="360" w:lineRule="auto"/>
        <w:rPr>
          <w:rFonts w:ascii="David" w:hAnsi="David" w:cs="David"/>
          <w:sz w:val="24"/>
          <w:szCs w:val="24"/>
          <w:rtl/>
          <w:lang w:bidi="he"/>
        </w:rPr>
      </w:pPr>
      <w:r>
        <w:rPr>
          <w:rFonts w:ascii="David" w:hAnsi="David" w:cs="David" w:hint="cs"/>
          <w:sz w:val="24"/>
          <w:szCs w:val="24"/>
          <w:rtl/>
          <w:lang w:bidi="he"/>
        </w:rPr>
        <w:t xml:space="preserve">בגלל שמשה היה אדם, יצור חומרי שיכול להשיג רק דברים סופיים. האל אינו סופי ולכן נבדל לחלוטין ממה שהשכל האנושי מסוגל לתפוס. </w:t>
      </w:r>
    </w:p>
    <w:p w:rsidR="00634096" w:rsidRDefault="00634096" w:rsidP="00634096">
      <w:pPr>
        <w:bidi/>
        <w:spacing w:line="360" w:lineRule="auto"/>
        <w:rPr>
          <w:rFonts w:ascii="David" w:hAnsi="David" w:cs="David"/>
          <w:sz w:val="24"/>
          <w:szCs w:val="24"/>
          <w:rtl/>
          <w:lang w:bidi="he"/>
        </w:rPr>
      </w:pPr>
      <w:r>
        <w:rPr>
          <w:rFonts w:ascii="David" w:hAnsi="David" w:cs="David" w:hint="cs"/>
          <w:sz w:val="24"/>
          <w:szCs w:val="24"/>
          <w:rtl/>
          <w:lang w:bidi="he"/>
        </w:rPr>
        <w:t xml:space="preserve">מה כן הוא היה מסוגל לתפוס? </w:t>
      </w:r>
    </w:p>
    <w:p w:rsidR="00634096" w:rsidRDefault="00634096" w:rsidP="00634096">
      <w:pPr>
        <w:bidi/>
        <w:spacing w:line="360" w:lineRule="auto"/>
        <w:rPr>
          <w:rFonts w:ascii="David" w:hAnsi="David" w:cs="David" w:hint="cs"/>
          <w:sz w:val="24"/>
          <w:szCs w:val="24"/>
          <w:rtl/>
          <w:lang w:bidi="he"/>
        </w:rPr>
      </w:pPr>
      <w:r>
        <w:rPr>
          <w:rFonts w:ascii="David" w:hAnsi="David" w:cs="David" w:hint="cs"/>
          <w:sz w:val="24"/>
          <w:szCs w:val="24"/>
          <w:rtl/>
          <w:lang w:bidi="he"/>
        </w:rPr>
        <w:t xml:space="preserve">כאן הרמב"ם מסביר על שתי דרכים:  </w:t>
      </w:r>
    </w:p>
    <w:p w:rsidR="00634096" w:rsidRDefault="00634096" w:rsidP="00634096">
      <w:pPr>
        <w:bidi/>
        <w:spacing w:line="360" w:lineRule="auto"/>
        <w:rPr>
          <w:rFonts w:ascii="David" w:hAnsi="David" w:cs="David"/>
          <w:sz w:val="24"/>
          <w:szCs w:val="24"/>
          <w:rtl/>
          <w:lang w:bidi="he"/>
        </w:rPr>
      </w:pPr>
      <w:r>
        <w:rPr>
          <w:rFonts w:ascii="David" w:hAnsi="David" w:cs="David" w:hint="cs"/>
          <w:sz w:val="24"/>
          <w:szCs w:val="24"/>
          <w:rtl/>
          <w:lang w:bidi="he"/>
        </w:rPr>
        <w:t xml:space="preserve">"ראיית פנים" </w:t>
      </w:r>
      <w:r>
        <w:rPr>
          <w:rFonts w:ascii="David" w:hAnsi="David" w:cs="David"/>
          <w:sz w:val="24"/>
          <w:szCs w:val="24"/>
          <w:rtl/>
          <w:lang w:bidi="he"/>
        </w:rPr>
        <w:t>–</w:t>
      </w:r>
      <w:r>
        <w:rPr>
          <w:rFonts w:ascii="David" w:hAnsi="David" w:cs="David" w:hint="cs"/>
          <w:sz w:val="24"/>
          <w:szCs w:val="24"/>
          <w:rtl/>
          <w:lang w:bidi="he"/>
        </w:rPr>
        <w:t xml:space="preserve"> מה שמשה רצה מהאל. לראות אותו </w:t>
      </w:r>
      <w:proofErr w:type="spellStart"/>
      <w:r>
        <w:rPr>
          <w:rFonts w:ascii="David" w:hAnsi="David" w:cs="David" w:hint="cs"/>
          <w:sz w:val="24"/>
          <w:szCs w:val="24"/>
          <w:rtl/>
          <w:lang w:bidi="he"/>
        </w:rPr>
        <w:t>בצוןרה</w:t>
      </w:r>
      <w:proofErr w:type="spellEnd"/>
      <w:r>
        <w:rPr>
          <w:rFonts w:ascii="David" w:hAnsi="David" w:cs="David" w:hint="cs"/>
          <w:sz w:val="24"/>
          <w:szCs w:val="24"/>
          <w:rtl/>
          <w:lang w:bidi="he"/>
        </w:rPr>
        <w:t xml:space="preserve"> המלאה, שאין לו יותר ספק כיצד נראה האל. </w:t>
      </w:r>
    </w:p>
    <w:p w:rsidR="00634096" w:rsidRDefault="00634096" w:rsidP="00634096">
      <w:pPr>
        <w:bidi/>
        <w:spacing w:line="360" w:lineRule="auto"/>
        <w:rPr>
          <w:rFonts w:ascii="David" w:hAnsi="David" w:cs="David"/>
          <w:sz w:val="24"/>
          <w:szCs w:val="24"/>
          <w:rtl/>
          <w:lang w:bidi="he"/>
        </w:rPr>
      </w:pPr>
      <w:r>
        <w:rPr>
          <w:rFonts w:ascii="David" w:hAnsi="David" w:cs="David" w:hint="cs"/>
          <w:sz w:val="24"/>
          <w:szCs w:val="24"/>
          <w:rtl/>
          <w:lang w:bidi="he"/>
        </w:rPr>
        <w:t xml:space="preserve">דבר זה לא אפשרי למשה מתוך מה שכבר כתבנו. הרמב"ם מוסיף לכך שאילו הדבר היה אפשרי, לכאורה הדבר היה שם גבול לאל. הרמב"ם היה יודע בדיוק "איך" נראה האל </w:t>
      </w:r>
      <w:r>
        <w:rPr>
          <w:rFonts w:ascii="David" w:hAnsi="David" w:cs="David"/>
          <w:sz w:val="24"/>
          <w:szCs w:val="24"/>
          <w:rtl/>
          <w:lang w:bidi="he"/>
        </w:rPr>
        <w:t>–</w:t>
      </w:r>
      <w:r>
        <w:rPr>
          <w:rFonts w:ascii="David" w:hAnsi="David" w:cs="David" w:hint="cs"/>
          <w:sz w:val="24"/>
          <w:szCs w:val="24"/>
          <w:rtl/>
          <w:lang w:bidi="he"/>
        </w:rPr>
        <w:t xml:space="preserve"> כלומר שם לו גבול. </w:t>
      </w:r>
    </w:p>
    <w:p w:rsidR="00634096" w:rsidRPr="00A022E0" w:rsidRDefault="00634096" w:rsidP="00634096">
      <w:pPr>
        <w:bidi/>
        <w:spacing w:line="360" w:lineRule="auto"/>
        <w:rPr>
          <w:rFonts w:ascii="David" w:hAnsi="David" w:cs="David"/>
          <w:sz w:val="24"/>
          <w:szCs w:val="24"/>
          <w:lang w:bidi="he"/>
        </w:rPr>
      </w:pPr>
      <w:r>
        <w:rPr>
          <w:rFonts w:ascii="David" w:hAnsi="David" w:cs="David" w:hint="cs"/>
          <w:sz w:val="24"/>
          <w:szCs w:val="24"/>
          <w:rtl/>
          <w:lang w:bidi="he"/>
        </w:rPr>
        <w:t xml:space="preserve">"ראיית גב" </w:t>
      </w:r>
      <w:r>
        <w:rPr>
          <w:rFonts w:ascii="David" w:hAnsi="David" w:cs="David"/>
          <w:sz w:val="24"/>
          <w:szCs w:val="24"/>
          <w:rtl/>
          <w:lang w:bidi="he"/>
        </w:rPr>
        <w:t>–</w:t>
      </w:r>
      <w:r>
        <w:rPr>
          <w:rFonts w:ascii="David" w:hAnsi="David" w:cs="David" w:hint="cs"/>
          <w:sz w:val="24"/>
          <w:szCs w:val="24"/>
          <w:rtl/>
          <w:lang w:bidi="he"/>
        </w:rPr>
        <w:t xml:space="preserve"> כאשר אדם רואה את האל מאחור, הוא מותיר ספק גדול. הוא יכול לזהות את האל מאחור אבל יש לו מספיק ספק בשביל לא לשים עליו בכלל גבולות. זו הראייה הגבוהה ביותר שאדם מסוגל לתפוס את האל וכך משה השיג את האל.  </w:t>
      </w:r>
    </w:p>
    <w:p w:rsidR="00634096" w:rsidRPr="008E108C" w:rsidRDefault="00634096" w:rsidP="00A022E0">
      <w:pPr>
        <w:pStyle w:val="a5"/>
        <w:numPr>
          <w:ilvl w:val="0"/>
          <w:numId w:val="5"/>
        </w:numPr>
        <w:bidi/>
        <w:spacing w:line="360" w:lineRule="auto"/>
        <w:rPr>
          <w:rFonts w:ascii="David" w:hAnsi="David" w:cs="David" w:hint="cs"/>
          <w:sz w:val="24"/>
          <w:szCs w:val="24"/>
          <w:u w:val="single"/>
          <w:lang w:bidi="he"/>
        </w:rPr>
      </w:pPr>
      <w:bookmarkStart w:id="0" w:name="_GoBack"/>
      <w:r w:rsidRPr="008E108C">
        <w:rPr>
          <w:rFonts w:ascii="David" w:hAnsi="David" w:cs="David" w:hint="cs"/>
          <w:sz w:val="24"/>
          <w:szCs w:val="24"/>
          <w:u w:val="single"/>
          <w:rtl/>
          <w:lang w:bidi="he"/>
        </w:rPr>
        <w:t xml:space="preserve">ייחודיותה של נבואת משה: </w:t>
      </w:r>
    </w:p>
    <w:bookmarkEnd w:id="0"/>
    <w:p w:rsidR="00634096" w:rsidRDefault="00634096" w:rsidP="00634096">
      <w:pPr>
        <w:bidi/>
        <w:spacing w:line="360" w:lineRule="auto"/>
        <w:rPr>
          <w:rFonts w:ascii="David" w:hAnsi="David" w:cs="David" w:hint="cs"/>
          <w:sz w:val="24"/>
          <w:szCs w:val="24"/>
          <w:rtl/>
          <w:lang w:bidi="he"/>
        </w:rPr>
      </w:pPr>
      <w:r>
        <w:rPr>
          <w:rFonts w:ascii="David" w:hAnsi="David" w:cs="David" w:hint="cs"/>
          <w:sz w:val="24"/>
          <w:szCs w:val="24"/>
          <w:rtl/>
          <w:lang w:bidi="he"/>
        </w:rPr>
        <w:t xml:space="preserve">נבואת משה הייתה ייחודית מתוך כך שהוא הגיע לדרגה הגבוהה ביותר. כל אדם שהגיע לדרגה גבוהה של מידות, מגיע לו שישיג את האל באותה הצורה (רק שאין הרבה דברים כאלו). </w:t>
      </w:r>
    </w:p>
    <w:p w:rsidR="00A022E0" w:rsidRPr="00634096" w:rsidRDefault="00634096" w:rsidP="00634096">
      <w:pPr>
        <w:bidi/>
        <w:spacing w:line="360" w:lineRule="auto"/>
        <w:rPr>
          <w:rFonts w:ascii="David" w:hAnsi="David" w:cs="David" w:hint="cs"/>
          <w:sz w:val="24"/>
          <w:szCs w:val="24"/>
          <w:lang w:bidi="he"/>
        </w:rPr>
      </w:pPr>
      <w:r>
        <w:rPr>
          <w:rFonts w:ascii="David" w:hAnsi="David" w:cs="David" w:hint="cs"/>
          <w:sz w:val="24"/>
          <w:szCs w:val="24"/>
          <w:rtl/>
          <w:lang w:bidi="he"/>
        </w:rPr>
        <w:t xml:space="preserve">נביאים אחרים, יכולים להדמות ליהושע, לא היו טובים באותה הצורה. </w:t>
      </w:r>
      <w:r w:rsidR="00A022E0" w:rsidRPr="00634096">
        <w:rPr>
          <w:rFonts w:ascii="David" w:hAnsi="David" w:cs="David" w:hint="cs"/>
          <w:sz w:val="24"/>
          <w:szCs w:val="24"/>
          <w:rtl/>
          <w:lang w:bidi="he"/>
        </w:rPr>
        <w:t xml:space="preserve"> </w:t>
      </w:r>
    </w:p>
    <w:p w:rsidR="00A022E0" w:rsidRPr="00F950EF" w:rsidRDefault="00A022E0" w:rsidP="00A022E0">
      <w:pPr>
        <w:pStyle w:val="a5"/>
        <w:bidi/>
        <w:spacing w:line="360" w:lineRule="auto"/>
        <w:rPr>
          <w:rFonts w:ascii="David" w:hAnsi="David" w:cs="David"/>
          <w:sz w:val="24"/>
          <w:szCs w:val="24"/>
          <w:rtl/>
          <w:lang w:bidi="he"/>
        </w:rPr>
      </w:pPr>
    </w:p>
    <w:p w:rsidR="000063AF" w:rsidRDefault="000063AF">
      <w:pPr>
        <w:bidi/>
        <w:jc w:val="center"/>
        <w:rPr>
          <w:rtl/>
          <w:lang w:bidi="he"/>
        </w:rPr>
      </w:pPr>
    </w:p>
    <w:p w:rsidR="000063AF" w:rsidRDefault="000063AF">
      <w:pPr>
        <w:bidi/>
        <w:rPr>
          <w:rtl/>
          <w:lang w:bidi="he"/>
        </w:rPr>
      </w:pPr>
    </w:p>
    <w:p w:rsidR="000063AF" w:rsidRDefault="000063AF">
      <w:pPr>
        <w:bidi/>
        <w:rPr>
          <w:rtl/>
          <w:lang w:bidi="he"/>
        </w:rPr>
      </w:pPr>
    </w:p>
    <w:p w:rsidR="000063AF" w:rsidRDefault="000063AF">
      <w:pPr>
        <w:bidi/>
        <w:rPr>
          <w:rtl/>
          <w:lang w:bidi="he"/>
        </w:rPr>
      </w:pPr>
    </w:p>
    <w:p w:rsidR="000063AF" w:rsidRDefault="000063AF">
      <w:pPr>
        <w:bidi/>
        <w:rPr>
          <w:rtl/>
          <w:lang w:bidi="he"/>
        </w:rPr>
      </w:pPr>
    </w:p>
    <w:p w:rsidR="000063AF" w:rsidRDefault="000063AF">
      <w:pPr>
        <w:bidi/>
        <w:rPr>
          <w:rtl/>
          <w:lang w:bidi="he"/>
        </w:rPr>
      </w:pPr>
    </w:p>
    <w:p w:rsidR="000063AF" w:rsidRDefault="000063AF">
      <w:pPr>
        <w:bidi/>
        <w:rPr>
          <w:rFonts w:ascii="David" w:eastAsia="David" w:hAnsi="David" w:cs="David"/>
          <w:sz w:val="24"/>
          <w:szCs w:val="24"/>
          <w:rtl/>
          <w:lang w:bidi="he"/>
        </w:rPr>
      </w:pPr>
    </w:p>
    <w:p w:rsidR="000063AF" w:rsidRDefault="0034718C">
      <w:pPr>
        <w:bidi/>
        <w:rPr>
          <w:rtl/>
          <w:lang w:bidi="he"/>
        </w:rPr>
      </w:pPr>
      <w:r>
        <w:rPr>
          <w:rtl/>
          <w:lang w:bidi="he"/>
        </w:rPr>
        <w:t xml:space="preserve"> </w:t>
      </w:r>
    </w:p>
    <w:p w:rsidR="0034718C" w:rsidRDefault="0034718C">
      <w:pPr>
        <w:bidi/>
        <w:rPr>
          <w:rFonts w:ascii="David" w:eastAsia="David" w:hAnsi="David" w:cs="David"/>
          <w:b/>
          <w:sz w:val="24"/>
          <w:szCs w:val="24"/>
          <w:rtl/>
        </w:rPr>
      </w:pPr>
    </w:p>
    <w:sectPr w:rsidR="0034718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BC3"/>
    <w:multiLevelType w:val="hybridMultilevel"/>
    <w:tmpl w:val="EA5A03A4"/>
    <w:lvl w:ilvl="0" w:tplc="0570EFB6">
      <w:start w:val="1"/>
      <w:numFmt w:val="hebrew1"/>
      <w:lvlText w:val="%1."/>
      <w:lvlJc w:val="left"/>
      <w:pPr>
        <w:ind w:left="720" w:hanging="360"/>
      </w:pPr>
      <w:rPr>
        <w:rFonts w:hint="default"/>
        <w:lang w:bidi="h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15E87"/>
    <w:multiLevelType w:val="multilevel"/>
    <w:tmpl w:val="50761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004934"/>
    <w:multiLevelType w:val="multilevel"/>
    <w:tmpl w:val="2F96F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C12657"/>
    <w:multiLevelType w:val="multilevel"/>
    <w:tmpl w:val="3F8C5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1A773E"/>
    <w:multiLevelType w:val="multilevel"/>
    <w:tmpl w:val="BDBC5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AF"/>
    <w:rsid w:val="000063AF"/>
    <w:rsid w:val="0034718C"/>
    <w:rsid w:val="00634096"/>
    <w:rsid w:val="008E108C"/>
    <w:rsid w:val="00A022E0"/>
    <w:rsid w:val="00F95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D511"/>
  <w15:docId w15:val="{3A751EC7-57A8-44B3-BDCD-BF41F881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he"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F95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2728</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test</cp:lastModifiedBy>
  <cp:revision>3</cp:revision>
  <dcterms:created xsi:type="dcterms:W3CDTF">2019-01-03T10:47:00Z</dcterms:created>
  <dcterms:modified xsi:type="dcterms:W3CDTF">2019-01-03T10:47:00Z</dcterms:modified>
</cp:coreProperties>
</file>