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bidi w:val="1"/>
        <w:contextualSpacing w:val="0"/>
        <w:jc w:val="center"/>
        <w:rPr/>
      </w:pPr>
      <w:r w:rsidDel="00000000" w:rsidR="00000000" w:rsidRPr="00000000">
        <w:rPr>
          <w:rtl w:val="1"/>
        </w:rPr>
        <w:t xml:space="preserve">שמונה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4</w:t>
      </w:r>
    </w:p>
    <w:p w:rsidR="00000000" w:rsidDel="00000000" w:rsidP="00000000" w:rsidRDefault="00000000" w:rsidRPr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bidi w:val="1"/>
        <w:spacing w:line="240" w:lineRule="auto"/>
        <w:contextualSpacing w:val="0"/>
        <w:jc w:val="center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הפרק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השני</w:t>
      </w:r>
    </w:p>
    <w:p w:rsidR="00000000" w:rsidDel="00000000" w:rsidP="00000000" w:rsidRDefault="00000000" w:rsidRPr="00000000">
      <w:pPr>
        <w:widowControl w:val="0"/>
        <w:bidi w:val="1"/>
        <w:spacing w:line="240" w:lineRule="auto"/>
        <w:contextualSpacing w:val="0"/>
        <w:jc w:val="center"/>
        <w:rPr>
          <w:rFonts w:ascii="David" w:cs="David" w:eastAsia="David" w:hAnsi="David"/>
          <w:color w:val="595959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הנפש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הכרת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החלק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נמצאות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המעלות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והמגרעות</w:t>
      </w:r>
      <w:r w:rsidDel="00000000" w:rsidR="00000000" w:rsidRPr="00000000">
        <w:rPr>
          <w:rFonts w:ascii="David" w:cs="David" w:eastAsia="David" w:hAnsi="David"/>
          <w:color w:val="595959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>
      <w:pPr>
        <w:bidi w:val="1"/>
        <w:ind w:left="-585" w:firstLine="0"/>
        <w:contextualSpacing w:val="0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/>
        <w:drawing>
          <wp:inline distB="114300" distT="114300" distL="114300" distR="114300">
            <wp:extent cx="5731200" cy="1041400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ind w:left="-585" w:firstLine="0"/>
        <w:contextualSpacing w:val="0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</w:rPr>
        <w:drawing>
          <wp:inline distB="114300" distT="114300" distL="114300" distR="114300">
            <wp:extent cx="5731200" cy="1587500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8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ind w:left="-585" w:firstLine="0"/>
        <w:contextualSpacing w:val="0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ind w:left="-585" w:firstLine="0"/>
        <w:contextualSpacing w:val="0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</w:rPr>
        <w:drawing>
          <wp:inline distB="114300" distT="114300" distL="114300" distR="114300">
            <wp:extent cx="5731200" cy="2882900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8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ind w:left="-585" w:firstLine="0"/>
        <w:contextualSpacing w:val="0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</w:rPr>
        <w:drawing>
          <wp:inline distB="114300" distT="114300" distL="114300" distR="114300">
            <wp:extent cx="6356945" cy="3548063"/>
            <wp:effectExtent b="0" l="0" r="0" t="0"/>
            <wp:docPr id="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6945" cy="3548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ind w:left="-585" w:firstLine="0"/>
        <w:contextualSpacing w:val="0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</w:rPr>
        <w:drawing>
          <wp:inline distB="114300" distT="114300" distL="114300" distR="114300">
            <wp:extent cx="6438945" cy="4157663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8945" cy="4157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ind w:left="-585" w:firstLine="0"/>
        <w:contextualSpacing w:val="0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ind w:left="-585" w:firstLine="0"/>
        <w:contextualSpacing w:val="0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ind w:left="-585" w:firstLine="0"/>
        <w:contextualSpacing w:val="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ind w:left="-585" w:firstLine="0"/>
        <w:contextualSpacing w:val="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Davi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iw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4.png"/><Relationship Id="rId5" Type="http://schemas.openxmlformats.org/officeDocument/2006/relationships/image" Target="media/image8.png"/><Relationship Id="rId6" Type="http://schemas.openxmlformats.org/officeDocument/2006/relationships/image" Target="media/image9.png"/><Relationship Id="rId7" Type="http://schemas.openxmlformats.org/officeDocument/2006/relationships/image" Target="media/image7.png"/><Relationship Id="rId8" Type="http://schemas.openxmlformats.org/officeDocument/2006/relationships/image" Target="media/image10.png"/></Relationships>
</file>